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rPr>
      </w:pPr>
      <w:r>
        <w:rPr>
          <w:rFonts w:hint="eastAsia"/>
          <w:b/>
          <w:sz w:val="24"/>
          <w:lang w:val="en-US" w:eastAsia="zh-CN"/>
        </w:rPr>
        <w:t>3</w:t>
      </w:r>
      <w:r>
        <w:rPr>
          <w:b/>
          <w:sz w:val="24"/>
        </w:rPr>
        <w:t>GPP TSG-RAN5 Meeting #</w:t>
      </w:r>
      <w:r>
        <w:rPr>
          <w:rFonts w:hint="eastAsia"/>
          <w:b/>
          <w:sz w:val="24"/>
          <w:lang w:val="en-US" w:eastAsia="zh-CN"/>
        </w:rPr>
        <w:t>104</w:t>
      </w:r>
      <w:r>
        <w:rPr>
          <w:b/>
          <w:i/>
          <w:sz w:val="28"/>
        </w:rPr>
        <w:tab/>
      </w:r>
      <w:r>
        <w:rPr>
          <w:b/>
          <w:i/>
          <w:sz w:val="24"/>
          <w:szCs w:val="24"/>
        </w:rPr>
        <w:t>R5-2</w:t>
      </w:r>
      <w:r>
        <w:rPr>
          <w:rFonts w:hint="eastAsia"/>
          <w:b/>
          <w:i/>
          <w:sz w:val="24"/>
          <w:szCs w:val="24"/>
          <w:lang w:val="en-US" w:eastAsia="zh-CN"/>
        </w:rPr>
        <w:t>44755</w:t>
      </w:r>
    </w:p>
    <w:p>
      <w:pPr>
        <w:pStyle w:val="99"/>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5</w:t>
      </w:r>
      <w:r>
        <w:rPr>
          <w:b/>
          <w:sz w:val="24"/>
        </w:rPr>
        <w:tab/>
      </w:r>
      <w:r>
        <w:rPr>
          <w:b/>
          <w:sz w:val="24"/>
        </w:rPr>
        <w:t>RP-2</w:t>
      </w:r>
      <w:r>
        <w:rPr>
          <w:rFonts w:hint="eastAsia"/>
          <w:b/>
          <w:sz w:val="24"/>
          <w:lang w:val="en-US" w:eastAsia="zh-CN"/>
        </w:rPr>
        <w:t>4</w:t>
      </w:r>
      <w:r>
        <w:rPr>
          <w:b/>
          <w:sz w:val="24"/>
        </w:rPr>
        <w:t>xxxx</w:t>
      </w:r>
    </w:p>
    <w:p>
      <w:pPr>
        <w:pStyle w:val="99"/>
        <w:tabs>
          <w:tab w:val="right" w:pos="9639"/>
        </w:tabs>
        <w:spacing w:after="0"/>
        <w:rPr>
          <w:rFonts w:hint="eastAsia"/>
          <w:b/>
          <w:sz w:val="24"/>
        </w:rPr>
      </w:pPr>
      <w:r>
        <w:rPr>
          <w:rFonts w:hint="eastAsia"/>
          <w:b/>
          <w:sz w:val="24"/>
          <w:lang w:val="en-US" w:eastAsia="zh-CN"/>
        </w:rPr>
        <w:t>Melbourne , AU, Sep 9-12</w:t>
      </w:r>
      <w:r>
        <w:rPr>
          <w:b/>
          <w:sz w:val="24"/>
        </w:rPr>
        <w:t>,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H</w:t>
            </w:r>
            <w:bookmarkStart w:id="0" w:name="OLE_LINK1"/>
            <w:r>
              <w:rPr>
                <w:rFonts w:hint="eastAsia" w:ascii="Arial" w:hAnsi="Arial" w:cs="Arial"/>
                <w:lang w:val="en-US" w:eastAsia="zh-CN"/>
              </w:rPr>
              <w:t>PUE_NR_FR1_FDD_R18 -</w:t>
            </w:r>
            <w:bookmarkEnd w:id="0"/>
            <w:r>
              <w:rPr>
                <w:rFonts w:hint="eastAsia" w:ascii="Arial" w:hAnsi="Arial" w:cs="Arial"/>
                <w:lang w:val="en-US" w:eastAsia="zh-CN"/>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32774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p>
            <w:pPr>
              <w:tabs>
                <w:tab w:val="left" w:pos="567"/>
              </w:tabs>
              <w:spacing w:after="0"/>
              <w:rPr>
                <w:rFonts w:hint="default" w:ascii="Arial" w:hAnsi="Arial" w:cs="Arial"/>
                <w:color w:val="00B050"/>
                <w:kern w:val="2"/>
                <w:sz w:val="21"/>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15</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hint="eastAsia" w:eastAsia="宋体"/>
          <w:lang w:val="en-US" w:eastAsia="zh-CN"/>
        </w:rPr>
      </w:pPr>
      <w:r>
        <w:rPr>
          <w:lang w:eastAsia="ja-JP"/>
        </w:rPr>
        <w:t>2.5.1</w:t>
      </w:r>
      <w:r>
        <w:rPr>
          <w:lang w:eastAsia="ja-JP"/>
        </w:rPr>
        <w:tab/>
      </w:r>
      <w:r>
        <w:rPr>
          <w:lang w:eastAsia="ja-JP"/>
        </w:rPr>
        <w:t>Agreements</w:t>
      </w:r>
    </w:p>
    <w:p>
      <w:pPr>
        <w:rPr>
          <w:rFonts w:hint="eastAsia" w:ascii="Arial" w:hAnsi="Arial" w:cs="Arial"/>
        </w:rPr>
      </w:pPr>
      <w:r>
        <w:rPr>
          <w:rFonts w:hint="eastAsia" w:ascii="Arial" w:hAnsi="Arial" w:eastAsia="宋体" w:cs="Arial"/>
          <w:lang w:val="en-US" w:eastAsia="zh-CN"/>
        </w:rPr>
        <w:t xml:space="preserve">3 PC2 configuration bands are stooped in </w:t>
      </w:r>
      <w:r>
        <w:rPr>
          <w:rFonts w:hint="eastAsia" w:ascii="Arial" w:hAnsi="Arial" w:cs="Arial"/>
        </w:rPr>
        <w:t>RAN4</w:t>
      </w:r>
      <w:r>
        <w:rPr>
          <w:rFonts w:hint="eastAsia" w:ascii="Arial" w:hAnsi="Arial" w:eastAsia="宋体" w:cs="Arial"/>
          <w:lang w:val="en-US" w:eastAsia="zh-CN"/>
        </w:rPr>
        <w:t xml:space="preserve"> at June 2024 and will be continued in R19 R4 basket WI</w:t>
      </w:r>
      <w:r>
        <w:rPr>
          <w:rFonts w:hint="eastAsia" w:ascii="Arial" w:hAnsi="Arial" w:cs="Arial"/>
        </w:rPr>
        <w:t>,</w:t>
      </w:r>
      <w:r>
        <w:rPr>
          <w:rFonts w:hint="eastAsia" w:ascii="Arial" w:hAnsi="Arial" w:eastAsia="宋体" w:cs="Arial"/>
          <w:lang w:val="en-US" w:eastAsia="zh-CN"/>
        </w:rPr>
        <w:t xml:space="preserve"> </w:t>
      </w:r>
      <w:r>
        <w:rPr>
          <w:rFonts w:hint="eastAsia" w:ascii="Arial" w:hAnsi="Arial" w:cs="Arial"/>
        </w:rPr>
        <w:t xml:space="preserve">RAN5 testing of RAN4 WIs shall only start after the RAN4 WI is completed. </w:t>
      </w:r>
    </w:p>
    <w:p>
      <w:pPr>
        <w:rPr>
          <w:rFonts w:ascii="Arial" w:hAnsi="Arial" w:cs="Arial"/>
          <w:lang w:eastAsia="ja-JP"/>
        </w:rPr>
      </w:pPr>
      <w:bookmarkStart w:id="1" w:name="_GoBack"/>
      <w:r>
        <w:rPr>
          <w:rFonts w:ascii="Arial" w:hAnsi="Arial" w:cs="Arial"/>
        </w:rPr>
        <w:t>At RAN5#</w:t>
      </w:r>
      <w:r>
        <w:rPr>
          <w:rFonts w:hint="eastAsia" w:ascii="Arial" w:hAnsi="Arial" w:eastAsia="宋体" w:cs="Arial"/>
          <w:lang w:val="en-US" w:eastAsia="zh-CN"/>
        </w:rPr>
        <w:t>104</w:t>
      </w:r>
      <w:r>
        <w:rPr>
          <w:rFonts w:ascii="Arial" w:hAnsi="Arial" w:cs="Arial"/>
        </w:rPr>
        <w:t xml:space="preserve"> meeting, </w:t>
      </w:r>
      <w:r>
        <w:rPr>
          <w:rFonts w:ascii="Arial" w:hAnsi="Arial" w:cs="Arial"/>
          <w:lang w:eastAsia="zh-CN"/>
        </w:rPr>
        <w:t xml:space="preserve"> </w:t>
      </w:r>
      <w:r>
        <w:rPr>
          <w:rFonts w:hint="eastAsia" w:ascii="Arial" w:hAnsi="Arial" w:cs="Arial"/>
          <w:lang w:val="en-US" w:eastAsia="zh-CN"/>
        </w:rPr>
        <w:t>0</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lang w:val="en-US" w:eastAsia="zh-CN"/>
        </w:rPr>
        <w:t>15</w:t>
      </w:r>
      <w:r>
        <w:rPr>
          <w:rFonts w:ascii="Arial" w:hAnsi="Arial" w:cs="Arial"/>
        </w:rPr>
        <w:t>% complete. The</w:t>
      </w:r>
      <w:r>
        <w:rPr>
          <w:rFonts w:ascii="Arial" w:hAnsi="Arial" w:cs="Arial"/>
          <w:lang w:eastAsia="ja-JP"/>
        </w:rPr>
        <w:t xml:space="preserve"> Work Plan was updated in [1].</w:t>
      </w:r>
    </w:p>
    <w:bookmarkEnd w:id="1"/>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44754</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High power UE (power class 2) for NR FR1 FDD single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104</w:t>
      </w: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38.508-2:</w:t>
      </w: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R5-241259 Addition of RF baseline implementation capability of PC2 config n8; China Unicom; </w:t>
      </w:r>
      <w:r>
        <w:rPr>
          <w:rFonts w:ascii="Arial" w:hAnsi="Arial" w:cs="Arial"/>
          <w:bCs/>
        </w:rPr>
        <w:t>RAN5#</w:t>
      </w:r>
      <w:r>
        <w:rPr>
          <w:rFonts w:hint="eastAsia" w:ascii="Arial" w:hAnsi="Arial" w:eastAsia="宋体" w:cs="Arial"/>
          <w:bCs/>
          <w:lang w:val="en-US" w:eastAsia="zh-CN"/>
        </w:rPr>
        <w:t>102</w:t>
      </w: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38.521-1:</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 xml:space="preserve">R5-241279 Addition of PC2 for n8 into TC 6.2.1 MOP; China Unicom; </w:t>
      </w:r>
      <w:r>
        <w:rPr>
          <w:rFonts w:ascii="Arial" w:hAnsi="Arial" w:cs="Arial"/>
          <w:bCs/>
          <w:color w:val="auto"/>
        </w:rPr>
        <w:t>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 xml:space="preserve">R5-241281 Addition of PC2 for n8 into TC 7.3.2 Reference Sensitivity; China Unicom; </w:t>
      </w:r>
      <w:r>
        <w:rPr>
          <w:rFonts w:ascii="Arial" w:hAnsi="Arial" w:cs="Arial"/>
          <w:bCs/>
          <w:color w:val="auto"/>
        </w:rPr>
        <w:t>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R5-243205 Updating AMPR testing for NS_43 for band n8; Huawei, HiSilicon; </w:t>
      </w:r>
      <w:r>
        <w:rPr>
          <w:rFonts w:ascii="Arial" w:hAnsi="Arial" w:cs="Arial"/>
          <w:bCs/>
          <w:color w:val="auto"/>
        </w:rPr>
        <w:t>RAN5#</w:t>
      </w:r>
      <w:r>
        <w:rPr>
          <w:rFonts w:hint="eastAsia" w:ascii="Arial" w:hAnsi="Arial" w:eastAsia="宋体" w:cs="Arial"/>
          <w:bCs/>
          <w:color w:val="auto"/>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R5-243631 Updating PC2 AMPR testing for NS_100 for band n8; Huawei, HiSilicon; </w:t>
      </w:r>
      <w:r>
        <w:rPr>
          <w:rFonts w:ascii="Arial" w:hAnsi="Arial" w:cs="Arial"/>
          <w:bCs/>
          <w:color w:val="auto"/>
        </w:rPr>
        <w:t>RAN5#</w:t>
      </w:r>
      <w:r>
        <w:rPr>
          <w:rFonts w:hint="eastAsia" w:ascii="Arial" w:hAnsi="Arial" w:eastAsia="宋体" w:cs="Arial"/>
          <w:bCs/>
          <w:color w:val="auto"/>
          <w:lang w:val="en-US" w:eastAsia="zh-CN"/>
        </w:rPr>
        <w:t>103</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color w:val="auto"/>
          <w:lang w:val="en-US" w:eastAsia="zh-CN"/>
        </w:rPr>
      </w:pPr>
      <w:r>
        <w:rPr>
          <w:rFonts w:hint="eastAsia" w:ascii="Arial" w:hAnsi="Arial" w:eastAsia="宋体" w:cs="Arial"/>
          <w:b/>
          <w:bCs w:val="0"/>
          <w:color w:val="auto"/>
          <w:lang w:val="en-US" w:eastAsia="zh-CN"/>
        </w:rPr>
        <w:t>38.905:</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R5-243613 Updating TP analysis for AMPR testing for NS_43; Huawei, HiSilicon; </w:t>
      </w:r>
      <w:r>
        <w:rPr>
          <w:rFonts w:ascii="Arial" w:hAnsi="Arial" w:cs="Arial"/>
          <w:bCs/>
          <w:color w:val="auto"/>
        </w:rPr>
        <w:t>RAN5#</w:t>
      </w:r>
      <w:r>
        <w:rPr>
          <w:rFonts w:hint="eastAsia" w:ascii="Arial" w:hAnsi="Arial" w:eastAsia="宋体" w:cs="Arial"/>
          <w:bCs/>
          <w:color w:val="auto"/>
          <w:lang w:val="en-US" w:eastAsia="zh-CN"/>
        </w:rPr>
        <w:t>103</w:t>
      </w:r>
    </w:p>
    <w:p>
      <w:pPr>
        <w:tabs>
          <w:tab w:val="left" w:pos="567"/>
        </w:tabs>
        <w:snapToGrid w:val="0"/>
        <w:rPr>
          <w:rFonts w:ascii="Arial" w:hAnsi="Arial" w:cs="Arial"/>
          <w:bCs/>
          <w:color w:val="auto"/>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44F38"/>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475E6C"/>
    <w:rsid w:val="063E13CA"/>
    <w:rsid w:val="06B82CDA"/>
    <w:rsid w:val="07D5147A"/>
    <w:rsid w:val="090D7CCD"/>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DF0047D"/>
    <w:rsid w:val="4F6B2CF6"/>
    <w:rsid w:val="5192129A"/>
    <w:rsid w:val="52CC6D8A"/>
    <w:rsid w:val="53A46624"/>
    <w:rsid w:val="547D1CF3"/>
    <w:rsid w:val="55462618"/>
    <w:rsid w:val="5A49345D"/>
    <w:rsid w:val="5BA078C3"/>
    <w:rsid w:val="5D1E4C90"/>
    <w:rsid w:val="650711FD"/>
    <w:rsid w:val="687D232C"/>
    <w:rsid w:val="6CF6233D"/>
    <w:rsid w:val="6D495993"/>
    <w:rsid w:val="6D8E0B16"/>
    <w:rsid w:val="6DFFE9EE"/>
    <w:rsid w:val="6E416A91"/>
    <w:rsid w:val="73C5601D"/>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1818</Words>
  <Characters>2909</Characters>
  <Lines>145</Lines>
  <Paragraphs>181</Paragraphs>
  <TotalTime>48</TotalTime>
  <ScaleCrop>false</ScaleCrop>
  <LinksUpToDate>false</LinksUpToDate>
  <CharactersWithSpaces>4546</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2024-08-22T20:25:15Z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4B78E7D3625E45CFAC20F8B851B8F9C6</vt:lpwstr>
  </property>
</Properties>
</file>